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D83A0" w14:textId="77777777" w:rsidR="004D3250" w:rsidRPr="004D3250" w:rsidRDefault="004D3250" w:rsidP="004D3250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color w:val="4472C4" w:themeColor="accent1"/>
          <w:sz w:val="28"/>
          <w:szCs w:val="28"/>
          <w:lang w:eastAsia="pl-PL"/>
        </w:rPr>
      </w:pPr>
      <w:bookmarkStart w:id="0" w:name="_GoBack"/>
      <w:bookmarkEnd w:id="0"/>
      <w:r w:rsidRPr="004D3250">
        <w:rPr>
          <w:rFonts w:eastAsia="Times New Roman" w:cs="Times New Roman"/>
          <w:b/>
          <w:color w:val="4472C4" w:themeColor="accent1"/>
          <w:sz w:val="28"/>
          <w:szCs w:val="28"/>
          <w:lang w:eastAsia="pl-PL"/>
        </w:rPr>
        <w:t xml:space="preserve">INFORMACJA </w:t>
      </w:r>
    </w:p>
    <w:p w14:paraId="334866DE" w14:textId="77777777" w:rsidR="004D3250" w:rsidRPr="004D3250" w:rsidRDefault="004D3250" w:rsidP="004D3250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color w:val="4472C4" w:themeColor="accent1"/>
          <w:sz w:val="28"/>
          <w:szCs w:val="28"/>
          <w:lang w:eastAsia="pl-PL"/>
        </w:rPr>
      </w:pPr>
      <w:r w:rsidRPr="004D3250">
        <w:rPr>
          <w:rFonts w:eastAsia="Times New Roman" w:cs="Times New Roman"/>
          <w:b/>
          <w:color w:val="4472C4" w:themeColor="accent1"/>
          <w:sz w:val="28"/>
          <w:szCs w:val="28"/>
          <w:lang w:eastAsia="pl-PL"/>
        </w:rPr>
        <w:t xml:space="preserve"> dotycząca otwarcia</w:t>
      </w:r>
      <w:r w:rsidRPr="004D3250">
        <w:rPr>
          <w:rFonts w:eastAsia="Times New Roman" w:cs="Times New Roman"/>
          <w:b/>
          <w:color w:val="4472C4" w:themeColor="accent1"/>
          <w:sz w:val="28"/>
          <w:szCs w:val="28"/>
          <w:lang w:eastAsia="pl-PL"/>
        </w:rPr>
        <w:t xml:space="preserve"> rejestracji i szczepień dla kolejnych grup</w:t>
      </w:r>
    </w:p>
    <w:p w14:paraId="20B8C922" w14:textId="7B9F1601" w:rsidR="004D3250" w:rsidRPr="004D3250" w:rsidRDefault="004D3250" w:rsidP="004D3250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color w:val="4472C4" w:themeColor="accent1"/>
          <w:sz w:val="28"/>
          <w:szCs w:val="28"/>
          <w:lang w:eastAsia="pl-PL"/>
        </w:rPr>
      </w:pPr>
      <w:r w:rsidRPr="004D3250">
        <w:rPr>
          <w:rFonts w:eastAsia="Times New Roman" w:cs="Times New Roman"/>
          <w:b/>
          <w:color w:val="4472C4" w:themeColor="accent1"/>
          <w:sz w:val="28"/>
          <w:szCs w:val="28"/>
          <w:lang w:eastAsia="pl-PL"/>
        </w:rPr>
        <w:t xml:space="preserve"> z etapu I Narodowego Programu Szczepień.</w:t>
      </w:r>
    </w:p>
    <w:p w14:paraId="6C08EA86" w14:textId="77777777" w:rsidR="004D3250" w:rsidRDefault="004D3250" w:rsidP="001E2E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B1B1B"/>
          <w:lang w:eastAsia="pl-PL"/>
        </w:rPr>
      </w:pPr>
    </w:p>
    <w:p w14:paraId="2D1A1A55" w14:textId="77777777" w:rsidR="004D3250" w:rsidRDefault="004D3250" w:rsidP="001E2E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B1B1B"/>
          <w:lang w:eastAsia="pl-PL"/>
        </w:rPr>
      </w:pPr>
    </w:p>
    <w:p w14:paraId="5D70E7E6" w14:textId="77777777" w:rsidR="004D3250" w:rsidRPr="004D3250" w:rsidRDefault="004D3250" w:rsidP="001E2E4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</w:p>
    <w:p w14:paraId="4F7D4529" w14:textId="77777777" w:rsidR="004D3250" w:rsidRPr="004D3250" w:rsidRDefault="001E2E41" w:rsidP="001E2E4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1B1B1B"/>
          <w:sz w:val="24"/>
          <w:szCs w:val="24"/>
          <w:lang w:eastAsia="pl-PL"/>
        </w:rPr>
      </w:pPr>
      <w:r w:rsidRPr="004D3250">
        <w:rPr>
          <w:rFonts w:eastAsia="Times New Roman" w:cs="Times New Roman"/>
          <w:b/>
          <w:color w:val="1B1B1B"/>
          <w:sz w:val="24"/>
          <w:szCs w:val="24"/>
          <w:lang w:eastAsia="pl-PL"/>
        </w:rPr>
        <w:t xml:space="preserve">Marzec to otwarcie rejestracji i szczepień dla kolejnych grup z etapu I Narodowego Programu Szczepień. </w:t>
      </w:r>
    </w:p>
    <w:p w14:paraId="2348EE62" w14:textId="77777777" w:rsidR="004D3250" w:rsidRPr="004D3250" w:rsidRDefault="004D3250" w:rsidP="001E2E4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</w:p>
    <w:p w14:paraId="17906DB1" w14:textId="13D3113C" w:rsidR="001E2E41" w:rsidRPr="004D3250" w:rsidRDefault="001E2E41" w:rsidP="001E2E4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4D3250">
        <w:rPr>
          <w:rFonts w:eastAsia="Times New Roman" w:cs="Times New Roman"/>
          <w:color w:val="1B1B1B"/>
          <w:sz w:val="24"/>
          <w:szCs w:val="24"/>
          <w:lang w:eastAsia="pl-PL"/>
        </w:rPr>
        <w:t>Ważne daty w tym miesiącu to:</w:t>
      </w:r>
    </w:p>
    <w:p w14:paraId="1ACCEF54" w14:textId="77777777" w:rsidR="001E2E41" w:rsidRPr="004D3250" w:rsidRDefault="001E2E41" w:rsidP="001E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4D3250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>7 marca</w:t>
      </w:r>
      <w:r w:rsidRPr="004D3250">
        <w:rPr>
          <w:rFonts w:eastAsia="Times New Roman" w:cs="Times New Roman"/>
          <w:color w:val="1B1B1B"/>
          <w:sz w:val="24"/>
          <w:szCs w:val="24"/>
          <w:lang w:eastAsia="pl-PL"/>
        </w:rPr>
        <w:t> – zakończenie szczepień nauczycieli;</w:t>
      </w:r>
    </w:p>
    <w:p w14:paraId="43061CB1" w14:textId="77777777" w:rsidR="001E2E41" w:rsidRPr="004D3250" w:rsidRDefault="001E2E41" w:rsidP="001E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4D3250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>8 marca</w:t>
      </w:r>
      <w:r w:rsidRPr="004D3250">
        <w:rPr>
          <w:rFonts w:eastAsia="Times New Roman" w:cs="Times New Roman"/>
          <w:color w:val="1B1B1B"/>
          <w:sz w:val="24"/>
          <w:szCs w:val="24"/>
          <w:lang w:eastAsia="pl-PL"/>
        </w:rPr>
        <w:t> – rozpoczęcie dodatkowych szczepień z grupy 0;</w:t>
      </w:r>
    </w:p>
    <w:p w14:paraId="5C878E76" w14:textId="77777777" w:rsidR="001E2E41" w:rsidRPr="004D3250" w:rsidRDefault="001E2E41" w:rsidP="001E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4D3250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>10 marca</w:t>
      </w:r>
      <w:r w:rsidRPr="004D3250">
        <w:rPr>
          <w:rFonts w:eastAsia="Times New Roman" w:cs="Times New Roman"/>
          <w:color w:val="1B1B1B"/>
          <w:sz w:val="24"/>
          <w:szCs w:val="24"/>
          <w:lang w:eastAsia="pl-PL"/>
        </w:rPr>
        <w:t> – otwarcie rejestracji dla pacjentów chorych przewlekle;</w:t>
      </w:r>
    </w:p>
    <w:p w14:paraId="57712EBD" w14:textId="77777777" w:rsidR="001E2E41" w:rsidRPr="004D3250" w:rsidRDefault="001E2E41" w:rsidP="001E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4D3250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>15 marca</w:t>
      </w:r>
      <w:r w:rsidRPr="004D3250">
        <w:rPr>
          <w:rFonts w:eastAsia="Times New Roman" w:cs="Times New Roman"/>
          <w:color w:val="1B1B1B"/>
          <w:sz w:val="24"/>
          <w:szCs w:val="24"/>
          <w:lang w:eastAsia="pl-PL"/>
        </w:rPr>
        <w:t> – rozpoczęcie szczepień pacjentów chorych przewlekle;</w:t>
      </w:r>
    </w:p>
    <w:p w14:paraId="2C1AFBC0" w14:textId="77777777" w:rsidR="001E2E41" w:rsidRPr="004D3250" w:rsidRDefault="001E2E41" w:rsidP="001E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4D3250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>22 marca</w:t>
      </w:r>
      <w:r w:rsidRPr="004D3250">
        <w:rPr>
          <w:rFonts w:eastAsia="Times New Roman" w:cs="Times New Roman"/>
          <w:color w:val="1B1B1B"/>
          <w:sz w:val="24"/>
          <w:szCs w:val="24"/>
          <w:lang w:eastAsia="pl-PL"/>
        </w:rPr>
        <w:t> – rozpoczęcie szczepień pacjentów w wieku 69 lat;</w:t>
      </w:r>
    </w:p>
    <w:p w14:paraId="2238CE97" w14:textId="16218761" w:rsidR="001E2E41" w:rsidRPr="004D3250" w:rsidRDefault="001E2E41" w:rsidP="001E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4D3250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>29 marca</w:t>
      </w:r>
      <w:r w:rsidRPr="004D3250">
        <w:rPr>
          <w:rFonts w:eastAsia="Times New Roman" w:cs="Times New Roman"/>
          <w:color w:val="1B1B1B"/>
          <w:sz w:val="24"/>
          <w:szCs w:val="24"/>
          <w:lang w:eastAsia="pl-PL"/>
        </w:rPr>
        <w:t> – rozpoczęcie szczepień służb mundurowych.</w:t>
      </w:r>
    </w:p>
    <w:p w14:paraId="1F53502F" w14:textId="5A37DA8A" w:rsidR="001E2E41" w:rsidRPr="004D3250" w:rsidRDefault="001E2E41" w:rsidP="001E2E4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</w:p>
    <w:p w14:paraId="2BC7B434" w14:textId="27590117" w:rsidR="001E2E41" w:rsidRPr="004D3250" w:rsidRDefault="001E2E41" w:rsidP="001E2E4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</w:p>
    <w:p w14:paraId="1C8B8CCD" w14:textId="77777777" w:rsidR="001E2E41" w:rsidRPr="004D3250" w:rsidRDefault="001E2E41" w:rsidP="001E2E4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</w:p>
    <w:p w14:paraId="4E980524" w14:textId="77777777" w:rsidR="001E2E41" w:rsidRPr="004D3250" w:rsidRDefault="001E2E41" w:rsidP="001E2E4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1B1B1B"/>
          <w:sz w:val="24"/>
          <w:szCs w:val="24"/>
          <w:lang w:eastAsia="pl-PL"/>
        </w:rPr>
      </w:pPr>
      <w:r w:rsidRPr="004D3250">
        <w:rPr>
          <w:rFonts w:eastAsia="Times New Roman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Rejestracja osób w wieku od 65 – 69 lat</w:t>
      </w:r>
      <w:r w:rsidRPr="004D3250">
        <w:rPr>
          <w:rFonts w:eastAsia="Times New Roman" w:cs="Arial"/>
          <w:color w:val="1B1B1B"/>
          <w:sz w:val="24"/>
          <w:szCs w:val="24"/>
          <w:shd w:val="clear" w:color="auto" w:fill="FFFFFF"/>
          <w:lang w:eastAsia="pl-PL"/>
        </w:rPr>
        <w:br/>
      </w:r>
      <w:r w:rsidRPr="004D3250">
        <w:rPr>
          <w:rFonts w:eastAsia="Times New Roman" w:cs="Arial"/>
          <w:color w:val="1B1B1B"/>
          <w:sz w:val="24"/>
          <w:szCs w:val="24"/>
          <w:shd w:val="clear" w:color="auto" w:fill="FFFFFF"/>
          <w:lang w:eastAsia="pl-PL"/>
        </w:rPr>
        <w:br/>
        <w:t>11 marca uruchomimy rejestrację na szczepienia dla osób z wieku od 65 do 69 lat.</w:t>
      </w:r>
    </w:p>
    <w:p w14:paraId="390A2473" w14:textId="77777777" w:rsidR="001E2E41" w:rsidRPr="004D3250" w:rsidRDefault="001E2E41" w:rsidP="001E2E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1B1B1B"/>
          <w:sz w:val="24"/>
          <w:szCs w:val="24"/>
          <w:lang w:eastAsia="pl-PL"/>
        </w:rPr>
      </w:pPr>
      <w:r w:rsidRPr="004D3250">
        <w:rPr>
          <w:rFonts w:eastAsia="Times New Roman" w:cs="Arial"/>
          <w:b/>
          <w:bCs/>
          <w:color w:val="1B1B1B"/>
          <w:sz w:val="24"/>
          <w:szCs w:val="24"/>
          <w:u w:val="single"/>
          <w:shd w:val="clear" w:color="auto" w:fill="FFFFFF"/>
          <w:lang w:eastAsia="pl-PL"/>
        </w:rPr>
        <w:t>Rejestracja będzie realizowana zgodnie z harmonogramem</w:t>
      </w:r>
    </w:p>
    <w:p w14:paraId="5525189B" w14:textId="77777777" w:rsidR="001E2E41" w:rsidRPr="004D3250" w:rsidRDefault="001E2E41" w:rsidP="001E2E4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1B1B1B"/>
          <w:sz w:val="24"/>
          <w:szCs w:val="24"/>
          <w:lang w:eastAsia="pl-PL"/>
        </w:rPr>
      </w:pPr>
      <w:r w:rsidRPr="004D3250">
        <w:rPr>
          <w:rFonts w:eastAsia="Times New Roman" w:cs="Arial"/>
          <w:color w:val="1B1B1B"/>
          <w:sz w:val="24"/>
          <w:szCs w:val="24"/>
          <w:shd w:val="clear" w:color="auto" w:fill="FFFFFF"/>
          <w:lang w:eastAsia="pl-PL"/>
        </w:rPr>
        <w:t>Ponieważ uprawnionych do szczepień w tej grupie wiekowej są ponad 3 miliony osób, wprowadzamy harmonogram rejestracji. Chcemy w ten sposób uporządkować i ułatwić cały proces.</w:t>
      </w:r>
    </w:p>
    <w:tbl>
      <w:tblPr>
        <w:tblW w:w="0" w:type="auto"/>
        <w:tblInd w:w="1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850"/>
      </w:tblGrid>
      <w:tr w:rsidR="001E2E41" w:rsidRPr="004D3250" w14:paraId="50F95DA8" w14:textId="77777777" w:rsidTr="001E2E41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hideMark/>
          </w:tcPr>
          <w:p w14:paraId="0B2DE16E" w14:textId="77777777" w:rsidR="001E2E41" w:rsidRPr="004D3250" w:rsidRDefault="001E2E41" w:rsidP="001E2E41">
            <w:pPr>
              <w:spacing w:after="0" w:line="240" w:lineRule="auto"/>
              <w:textAlignment w:val="baseline"/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</w:pPr>
            <w:r w:rsidRPr="004D3250">
              <w:rPr>
                <w:rFonts w:eastAsia="Times New Roman" w:cs="Arial"/>
                <w:b/>
                <w:bCs/>
                <w:color w:val="1B1B1B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/>
            <w:hideMark/>
          </w:tcPr>
          <w:p w14:paraId="7A2DFABF" w14:textId="77777777" w:rsidR="001E2E41" w:rsidRPr="004D3250" w:rsidRDefault="001E2E41" w:rsidP="001E2E41">
            <w:pPr>
              <w:spacing w:after="0" w:line="240" w:lineRule="auto"/>
              <w:textAlignment w:val="baseline"/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</w:pPr>
            <w:r w:rsidRPr="004D3250">
              <w:rPr>
                <w:rFonts w:eastAsia="Times New Roman" w:cs="Arial"/>
                <w:b/>
                <w:bCs/>
                <w:color w:val="1B1B1B"/>
                <w:sz w:val="24"/>
                <w:szCs w:val="24"/>
                <w:lang w:eastAsia="pl-PL"/>
              </w:rPr>
              <w:t>GRUPA</w:t>
            </w:r>
          </w:p>
        </w:tc>
      </w:tr>
      <w:tr w:rsidR="001E2E41" w:rsidRPr="004D3250" w14:paraId="003A7F82" w14:textId="77777777" w:rsidTr="001E2E41"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98AE202" w14:textId="77777777" w:rsidR="001E2E41" w:rsidRPr="004D3250" w:rsidRDefault="001E2E41" w:rsidP="001E2E41">
            <w:pPr>
              <w:spacing w:after="0" w:line="240" w:lineRule="auto"/>
              <w:textAlignment w:val="baseline"/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</w:pPr>
            <w:r w:rsidRPr="004D3250"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  <w:t>11.03 - 13.03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0D1063" w14:textId="77777777" w:rsidR="001E2E41" w:rsidRPr="004D3250" w:rsidRDefault="001E2E41" w:rsidP="001E2E41">
            <w:pPr>
              <w:spacing w:after="0" w:line="240" w:lineRule="auto"/>
              <w:textAlignment w:val="baseline"/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</w:pPr>
            <w:r w:rsidRPr="004D3250">
              <w:rPr>
                <w:rFonts w:eastAsia="Times New Roman" w:cs="Arial"/>
                <w:b/>
                <w:bCs/>
                <w:color w:val="1B1B1B"/>
                <w:sz w:val="24"/>
                <w:szCs w:val="24"/>
                <w:lang w:eastAsia="pl-PL"/>
              </w:rPr>
              <w:t>Rocznik 1952</w:t>
            </w:r>
          </w:p>
        </w:tc>
      </w:tr>
      <w:tr w:rsidR="001E2E41" w:rsidRPr="004D3250" w14:paraId="7CC37832" w14:textId="77777777" w:rsidTr="001E2E41"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F3A5406" w14:textId="77777777" w:rsidR="001E2E41" w:rsidRPr="004D3250" w:rsidRDefault="001E2E41" w:rsidP="001E2E41">
            <w:pPr>
              <w:spacing w:after="0" w:line="240" w:lineRule="auto"/>
              <w:textAlignment w:val="baseline"/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</w:pPr>
            <w:r w:rsidRPr="004D3250"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  <w:t>18.03 - 20.03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B6540E" w14:textId="77777777" w:rsidR="001E2E41" w:rsidRPr="004D3250" w:rsidRDefault="001E2E41" w:rsidP="001E2E41">
            <w:pPr>
              <w:spacing w:after="0" w:line="240" w:lineRule="auto"/>
              <w:textAlignment w:val="baseline"/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</w:pPr>
            <w:r w:rsidRPr="004D3250">
              <w:rPr>
                <w:rFonts w:eastAsia="Times New Roman" w:cs="Arial"/>
                <w:b/>
                <w:bCs/>
                <w:color w:val="1B1B1B"/>
                <w:sz w:val="24"/>
                <w:szCs w:val="24"/>
                <w:lang w:eastAsia="pl-PL"/>
              </w:rPr>
              <w:t>Rocznik 1952 - 1954</w:t>
            </w:r>
          </w:p>
        </w:tc>
      </w:tr>
      <w:tr w:rsidR="001E2E41" w:rsidRPr="004D3250" w14:paraId="5452E99F" w14:textId="77777777" w:rsidTr="001E2E41"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1E71191" w14:textId="77777777" w:rsidR="001E2E41" w:rsidRPr="004D3250" w:rsidRDefault="001E2E41" w:rsidP="001E2E41">
            <w:pPr>
              <w:spacing w:after="0" w:line="240" w:lineRule="auto"/>
              <w:textAlignment w:val="baseline"/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</w:pPr>
            <w:r w:rsidRPr="004D3250"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  <w:t>22.03 - 24.03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9EE2C" w14:textId="77777777" w:rsidR="001E2E41" w:rsidRPr="004D3250" w:rsidRDefault="001E2E41" w:rsidP="001E2E41">
            <w:pPr>
              <w:spacing w:after="0" w:line="240" w:lineRule="auto"/>
              <w:textAlignment w:val="baseline"/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</w:pPr>
            <w:r w:rsidRPr="004D3250">
              <w:rPr>
                <w:rFonts w:eastAsia="Times New Roman" w:cs="Arial"/>
                <w:b/>
                <w:bCs/>
                <w:color w:val="1B1B1B"/>
                <w:sz w:val="24"/>
                <w:szCs w:val="24"/>
                <w:lang w:eastAsia="pl-PL"/>
              </w:rPr>
              <w:t>Rocznik 1952 - 1956</w:t>
            </w:r>
          </w:p>
        </w:tc>
      </w:tr>
      <w:tr w:rsidR="001E2E41" w:rsidRPr="004D3250" w14:paraId="06F91F97" w14:textId="77777777" w:rsidTr="001E2E41"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BD95839" w14:textId="77777777" w:rsidR="001E2E41" w:rsidRPr="004D3250" w:rsidRDefault="001E2E41" w:rsidP="001E2E41">
            <w:pPr>
              <w:spacing w:after="0" w:line="240" w:lineRule="auto"/>
              <w:textAlignment w:val="baseline"/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</w:pPr>
            <w:r w:rsidRPr="004D3250"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  <w:t>25.03 - 27.03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1A45EB" w14:textId="77777777" w:rsidR="001E2E41" w:rsidRPr="004D3250" w:rsidRDefault="001E2E41" w:rsidP="001E2E41">
            <w:pPr>
              <w:spacing w:after="0" w:line="240" w:lineRule="auto"/>
              <w:textAlignment w:val="baseline"/>
              <w:rPr>
                <w:rFonts w:eastAsia="Times New Roman" w:cs="Arial"/>
                <w:color w:val="1B1B1B"/>
                <w:sz w:val="24"/>
                <w:szCs w:val="24"/>
                <w:lang w:eastAsia="pl-PL"/>
              </w:rPr>
            </w:pPr>
            <w:r w:rsidRPr="004D3250">
              <w:rPr>
                <w:rFonts w:eastAsia="Times New Roman" w:cs="Arial"/>
                <w:b/>
                <w:bCs/>
                <w:color w:val="1B1B1B"/>
                <w:sz w:val="24"/>
                <w:szCs w:val="24"/>
                <w:lang w:eastAsia="pl-PL"/>
              </w:rPr>
              <w:t>Grupa 70+</w:t>
            </w:r>
          </w:p>
        </w:tc>
      </w:tr>
    </w:tbl>
    <w:p w14:paraId="1E3DA7D1" w14:textId="77777777" w:rsidR="001E2E41" w:rsidRPr="004D3250" w:rsidRDefault="001E2E41" w:rsidP="001E2E4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1B1B1B"/>
          <w:sz w:val="24"/>
          <w:szCs w:val="24"/>
          <w:lang w:eastAsia="pl-PL"/>
        </w:rPr>
      </w:pPr>
      <w:r w:rsidRPr="004D3250">
        <w:rPr>
          <w:rFonts w:eastAsia="Times New Roman" w:cs="Arial"/>
          <w:color w:val="1B1B1B"/>
          <w:sz w:val="24"/>
          <w:szCs w:val="24"/>
          <w:lang w:eastAsia="pl-PL"/>
        </w:rPr>
        <w:br/>
      </w:r>
      <w:r w:rsidRPr="004D3250">
        <w:rPr>
          <w:rFonts w:eastAsia="Times New Roman" w:cs="Arial"/>
          <w:b/>
          <w:bCs/>
          <w:color w:val="1B1B1B"/>
          <w:sz w:val="24"/>
          <w:szCs w:val="24"/>
          <w:lang w:eastAsia="pl-PL"/>
        </w:rPr>
        <w:t>Uwaga! </w:t>
      </w:r>
      <w:r w:rsidRPr="004D3250">
        <w:rPr>
          <w:rFonts w:eastAsia="Times New Roman" w:cs="Arial"/>
          <w:color w:val="1B1B1B"/>
          <w:sz w:val="24"/>
          <w:szCs w:val="24"/>
          <w:lang w:eastAsia="pl-PL"/>
        </w:rPr>
        <w:t>Dajemy pierwszeństwo w rejestracji osobom najstarszym, ale to nie znaczy, że jeśli miną podane terminy, seniorzy z danej grupy wiekowej nie będą mogli zapisać się później.</w:t>
      </w:r>
      <w:r w:rsidRPr="004D3250">
        <w:rPr>
          <w:rFonts w:eastAsia="Times New Roman" w:cs="Arial"/>
          <w:color w:val="1B1B1B"/>
          <w:sz w:val="24"/>
          <w:szCs w:val="24"/>
          <w:lang w:eastAsia="pl-PL"/>
        </w:rPr>
        <w:br/>
      </w:r>
    </w:p>
    <w:p w14:paraId="4A49F6C6" w14:textId="42BA4B3D" w:rsidR="008C43BC" w:rsidRDefault="008C43BC"/>
    <w:p w14:paraId="7FE52E29" w14:textId="1628D448" w:rsidR="001E2E41" w:rsidRDefault="001E2E41"/>
    <w:p w14:paraId="37648B86" w14:textId="77777777" w:rsidR="001E2E41" w:rsidRDefault="001E2E41"/>
    <w:sectPr w:rsidR="001E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761C4"/>
    <w:multiLevelType w:val="multilevel"/>
    <w:tmpl w:val="BBA2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EB7A12"/>
    <w:multiLevelType w:val="multilevel"/>
    <w:tmpl w:val="8942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BC"/>
    <w:rsid w:val="001E2E41"/>
    <w:rsid w:val="004D3250"/>
    <w:rsid w:val="008C43BC"/>
    <w:rsid w:val="00E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D189"/>
  <w15:chartTrackingRefBased/>
  <w15:docId w15:val="{B3B1F35E-8DF6-4FA9-A8A0-F4D46BB4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2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Poskrop</dc:creator>
  <cp:keywords/>
  <dc:description/>
  <cp:lastModifiedBy>Anna Mazek</cp:lastModifiedBy>
  <cp:revision>3</cp:revision>
  <dcterms:created xsi:type="dcterms:W3CDTF">2021-03-08T07:06:00Z</dcterms:created>
  <dcterms:modified xsi:type="dcterms:W3CDTF">2021-03-09T09:04:00Z</dcterms:modified>
</cp:coreProperties>
</file>